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D258A" w14:textId="77777777" w:rsidR="00B159F5" w:rsidRPr="00B159F5" w:rsidRDefault="00B159F5" w:rsidP="00B159F5">
      <w:pPr>
        <w:spacing w:after="0" w:line="276" w:lineRule="auto"/>
        <w:rPr>
          <w:rFonts w:eastAsia="Calibri" w:cstheme="minorHAnsi"/>
          <w:b/>
          <w:bCs/>
          <w:noProof/>
          <w:kern w:val="0"/>
          <w:lang w:val="hy-AM"/>
          <w14:ligatures w14:val="none"/>
        </w:rPr>
      </w:pPr>
      <w:r w:rsidRPr="00B159F5">
        <w:rPr>
          <w:rFonts w:eastAsia="Calibri" w:cstheme="minorHAnsi"/>
          <w:b/>
          <w:bCs/>
          <w:noProof/>
          <w:kern w:val="0"/>
          <w:lang w:val="hy-AM"/>
          <w14:ligatures w14:val="none"/>
        </w:rPr>
        <w:t>Meghri: The Sweetness of the City Behind Curtains of Persimmons</w:t>
      </w:r>
    </w:p>
    <w:p w14:paraId="1EF61A18"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[00:00:02] </w:t>
      </w:r>
      <w:r>
        <w:t>When you see balconies covered with orange “curtains” from afar, you know you have arrived in Meghri. But these are not ordinary curtains—they are rows of sweet oranges left to dry. In autumn, Meghri resembles a vast balcony, where every layer of drying fruit holds the sun, the taste of hard work, and the warmth of home.</w:t>
      </w:r>
    </w:p>
    <w:p w14:paraId="6253C0F7" w14:textId="77777777" w:rsidR="00B159F5" w:rsidRPr="00B159F5" w:rsidRDefault="00B159F5" w:rsidP="00B159F5">
      <w:pPr>
        <w:spacing w:after="0" w:line="276" w:lineRule="auto"/>
        <w:rPr>
          <w:rFonts w:eastAsia="Calibri" w:cstheme="minorHAnsi"/>
          <w:noProof/>
          <w:kern w:val="0"/>
          <w:lang w:val="hy-AM"/>
          <w14:ligatures w14:val="none"/>
        </w:rPr>
      </w:pPr>
      <w:r w:rsidRPr="00B159F5">
        <w:rPr>
          <w:rFonts w:eastAsia="Calibri" w:cstheme="minorHAnsi"/>
          <w:noProof/>
          <w:kern w:val="0"/>
          <w:lang w:val="hy-AM"/>
          <w14:ligatures w14:val="none"/>
        </w:rPr>
        <w:t>The people of Meghri say that the sweetness of their city lies precisely in these dried fruits. Yet preparing them and bringing them to their final form is no easy task. Timing is essential here.</w:t>
      </w:r>
    </w:p>
    <w:p w14:paraId="421EB10D"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[00:00:23] </w:t>
      </w:r>
      <w:r>
        <w:t>“First, we peel the fruit, then we tie it with strings, and finally we hang it on the balconies to dry.”</w:t>
      </w:r>
    </w:p>
    <w:p w14:paraId="2E7B1A16"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[00:00:29] </w:t>
      </w:r>
      <w:r>
        <w:t>Anastas Khachatryan lives in the Pokr Tagh neighborhood of Meghri. Drying fruit has become both a way of life and a source of income for his family. He often speaks with journalists and already knows what questions to expect.</w:t>
      </w:r>
    </w:p>
    <w:p w14:paraId="43A49A14"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[00:00:46] </w:t>
      </w:r>
      <w:r>
        <w:t>Anastas says it takes about 15 days for king oranges to turn into dried fruit.</w:t>
      </w:r>
    </w:p>
    <w:p w14:paraId="1CB7D42C"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[00:00:53] </w:t>
      </w:r>
      <w:r>
        <w:t>“There is nothing better than sweet sujukh; in your language, we also make dried fruit from chokeberry.”</w:t>
      </w:r>
    </w:p>
    <w:p w14:paraId="53536CD5"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[00:00:58] </w:t>
      </w:r>
      <w:r>
        <w:t>The climate of Meghri is especially favorable for king oranges: the sun is warmer here, and the fruit is sweeter. Taking advantage of these conditions, Harutyun Khachatryan founded a dried fruit production business in Meghri 10 years ago. At first, he used only the harvest from his own orchard, but a year later he began purchasing fruit from local residents. Today, he owns the largest dried fruit production in Meghri.</w:t>
      </w:r>
    </w:p>
    <w:p w14:paraId="428300D8"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[00:01:21] </w:t>
      </w:r>
      <w:r>
        <w:t>The facility is now capable of producing tons of dried fruit. During the harvest season, dozens of workers are employed.</w:t>
      </w:r>
    </w:p>
    <w:p w14:paraId="36C433AA"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[00:01:27] </w:t>
      </w:r>
      <w:r>
        <w:t>“They come from Hoktemberyan, Gegharkunik, and Yeghegnadzor. We sell in various markets, and we also plan to export to America. If the market grows a bit, it will be even better.”</w:t>
      </w:r>
    </w:p>
    <w:p w14:paraId="1FFEC864" w14:textId="77777777" w:rsidR="00B159F5" w:rsidRPr="00B159F5" w:rsidRDefault="00B159F5" w:rsidP="00B159F5">
      <w:pPr>
        <w:spacing w:after="0" w:line="276" w:lineRule="auto"/>
        <w:rPr>
          <w:rFonts w:eastAsia="Calibri" w:cstheme="minorHAnsi"/>
          <w:noProof/>
          <w:kern w:val="0"/>
          <w:lang w:val="hy-AM"/>
          <w14:ligatures w14:val="none"/>
        </w:rPr>
      </w:pPr>
      <w:r w:rsidRPr="00B159F5">
        <w:rPr>
          <w:rFonts w:eastAsia="Calibri" w:cstheme="minorHAnsi"/>
          <w:noProof/>
          <w:kern w:val="0"/>
          <w:lang w:val="hy-AM"/>
          <w14:ligatures w14:val="none"/>
        </w:rPr>
        <w:t>One of the most remote settlements in Armenia, Meghri resembles an open-air amphitheater: on one side lies Mets Tagh, on the other Pokr Tagh. In Pokr Tagh, the courtyard of one house often serves as the terrace of another. Locals say there is something reminiscent of Venice in this layout.</w:t>
      </w:r>
    </w:p>
    <w:p w14:paraId="0C5A70AF"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[00:01:52] </w:t>
      </w:r>
      <w:r>
        <w:t>The historic part of Meghri is centered around the St. Hovhannes Church. The narrow streets of Pokr Tagh further highlight the city’s uniqueness. Since 2005, 19 houses in this district have been included in the list of immovable historical and cultural monuments of Armenia and are considered sites of national significance. These houses were built between 1866 and the end of the 19th century.</w:t>
      </w:r>
    </w:p>
    <w:p w14:paraId="04A1A093" w14:textId="77777777" w:rsidR="00B159F5" w:rsidRPr="00B159F5" w:rsidRDefault="00B159F5" w:rsidP="00B159F5">
      <w:pPr>
        <w:spacing w:after="0" w:line="276" w:lineRule="auto"/>
        <w:rPr>
          <w:rFonts w:eastAsia="Calibri" w:cstheme="minorHAnsi"/>
          <w:noProof/>
          <w:kern w:val="0"/>
          <w:lang w:val="hy-AM"/>
          <w14:ligatures w14:val="none"/>
        </w:rPr>
      </w:pPr>
      <w:r>
        <w:t xml:space="preserve">Preserving Meghri’s historical environment is especially important, as the main Iran–Armenia highway passes through the city. Meghri is often seen as a bridge between Christian and Islamic civilizations. Visitors are frequently guided to St. Hovhannes Church, </w:t>
      </w:r>
      <w:r>
        <w:rPr>
          <w:b/>
        </w:rPr>
        <w:t xml:space="preserve">[00:02:29] </w:t>
      </w:r>
      <w:r>
        <w:t>where unique examples of Armenian and Persian frescoes are combined.</w:t>
      </w:r>
    </w:p>
    <w:p w14:paraId="4799E751" w14:textId="77777777" w:rsidR="00B159F5" w:rsidRPr="00B159F5" w:rsidRDefault="00B159F5" w:rsidP="00B159F5">
      <w:pPr>
        <w:spacing w:after="0" w:line="276" w:lineRule="auto"/>
        <w:rPr>
          <w:rFonts w:eastAsia="Calibri" w:cstheme="minorHAnsi"/>
          <w:noProof/>
          <w:kern w:val="0"/>
          <w:lang w:val="hy-AM"/>
          <w14:ligatures w14:val="none"/>
        </w:rPr>
      </w:pPr>
      <w:r w:rsidRPr="00B159F5">
        <w:rPr>
          <w:rFonts w:eastAsia="Calibri" w:cstheme="minorHAnsi"/>
          <w:noProof/>
          <w:kern w:val="0"/>
          <w:lang w:val="hy-AM"/>
          <w14:ligatures w14:val="none"/>
        </w:rPr>
        <w:t>There are three standing churches in Meghri and one domed church. Regular liturgies are held, serving the spiritual life of the community.</w:t>
      </w:r>
    </w:p>
    <w:p w14:paraId="764BE5F0"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[00:02:44] </w:t>
      </w:r>
      <w:r>
        <w:t>The spiritual leader of the Meghri region, Raphael Khachikyan, notes:</w:t>
      </w:r>
    </w:p>
    <w:p w14:paraId="58C12E62"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[00:02:49] </w:t>
      </w:r>
      <w:r>
        <w:t>“In terms of faith, thank God, people have begun to reconnect with the Church. They are starting to realize the importance of faith, and recently it has been especially encouraging to see more young people attending services.”</w:t>
      </w:r>
    </w:p>
    <w:p w14:paraId="061D4BBC" w14:textId="77777777" w:rsidR="00B159F5" w:rsidRPr="00B159F5" w:rsidRDefault="00B159F5" w:rsidP="00B159F5">
      <w:pPr>
        <w:spacing w:after="0" w:line="276" w:lineRule="auto" w:before="220"/>
        <w:rPr>
          <w:rFonts w:eastAsia="Calibri" w:cstheme="minorHAnsi"/>
          <w:noProof/>
          <w:kern w:val="0"/>
          <w:lang w:val="hy-AM"/>
          <w14:ligatures w14:val="none"/>
        </w:rPr>
      </w:pPr>
      <w:r>
        <w:rPr>
          <w:b/>
        </w:rPr>
        <w:t xml:space="preserve">[00:02:56] </w:t>
      </w:r>
      <w:r>
        <w:t>Meghri is unique in its colors and its light. Everything here feels just a little sunnier.</w:t>
      </w:r>
    </w:p>
    <w:p w14:paraId="5A62D123" w14:textId="77777777" w:rsidR="00C50A58" w:rsidRPr="00B159F5" w:rsidRDefault="00C50A58" w:rsidP="00B159F5">
      <w:pPr>
        <w:spacing w:after="0" w:line="276" w:lineRule="auto"/>
        <w:rPr>
          <w:rFonts w:cstheme="minorHAnsi"/>
        </w:rPr>
      </w:pPr>
    </w:p>
    <w:sectPr w:rsidR="00C50A58" w:rsidRPr="00B159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9F5"/>
    <w:rsid w:val="00143A01"/>
    <w:rsid w:val="004C18EE"/>
    <w:rsid w:val="00972CA7"/>
    <w:rsid w:val="00B159F5"/>
    <w:rsid w:val="00C40070"/>
    <w:rsid w:val="00C50A58"/>
    <w:rsid w:val="00CF18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B4FAE"/>
  <w15:chartTrackingRefBased/>
  <w15:docId w15:val="{C4EC2AB8-D3DD-490A-BBD1-10617EB4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159F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B159F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B159F5"/>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B159F5"/>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B159F5"/>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B159F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159F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159F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159F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159F5"/>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B159F5"/>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B159F5"/>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B159F5"/>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B159F5"/>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B159F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159F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159F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159F5"/>
    <w:rPr>
      <w:rFonts w:eastAsiaTheme="majorEastAsia" w:cstheme="majorBidi"/>
      <w:color w:val="272727" w:themeColor="text1" w:themeTint="D8"/>
    </w:rPr>
  </w:style>
  <w:style w:type="paragraph" w:styleId="Nzev">
    <w:name w:val="Title"/>
    <w:basedOn w:val="Normln"/>
    <w:next w:val="Normln"/>
    <w:link w:val="NzevChar"/>
    <w:uiPriority w:val="10"/>
    <w:qFormat/>
    <w:rsid w:val="00B15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159F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159F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159F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159F5"/>
    <w:pPr>
      <w:spacing w:before="160"/>
      <w:jc w:val="center"/>
    </w:pPr>
    <w:rPr>
      <w:i/>
      <w:iCs/>
      <w:color w:val="404040" w:themeColor="text1" w:themeTint="BF"/>
    </w:rPr>
  </w:style>
  <w:style w:type="character" w:customStyle="1" w:styleId="CittChar">
    <w:name w:val="Citát Char"/>
    <w:basedOn w:val="Standardnpsmoodstavce"/>
    <w:link w:val="Citt"/>
    <w:uiPriority w:val="29"/>
    <w:rsid w:val="00B159F5"/>
    <w:rPr>
      <w:i/>
      <w:iCs/>
      <w:color w:val="404040" w:themeColor="text1" w:themeTint="BF"/>
    </w:rPr>
  </w:style>
  <w:style w:type="paragraph" w:styleId="Odstavecseseznamem">
    <w:name w:val="List Paragraph"/>
    <w:basedOn w:val="Normln"/>
    <w:uiPriority w:val="34"/>
    <w:qFormat/>
    <w:rsid w:val="00B159F5"/>
    <w:pPr>
      <w:ind w:left="720"/>
      <w:contextualSpacing/>
    </w:pPr>
  </w:style>
  <w:style w:type="character" w:styleId="Zdraznnintenzivn">
    <w:name w:val="Intense Emphasis"/>
    <w:basedOn w:val="Standardnpsmoodstavce"/>
    <w:uiPriority w:val="21"/>
    <w:qFormat/>
    <w:rsid w:val="00B159F5"/>
    <w:rPr>
      <w:i/>
      <w:iCs/>
      <w:color w:val="2E74B5" w:themeColor="accent1" w:themeShade="BF"/>
    </w:rPr>
  </w:style>
  <w:style w:type="paragraph" w:styleId="Vrazncitt">
    <w:name w:val="Intense Quote"/>
    <w:basedOn w:val="Normln"/>
    <w:next w:val="Normln"/>
    <w:link w:val="VrazncittChar"/>
    <w:uiPriority w:val="30"/>
    <w:qFormat/>
    <w:rsid w:val="00B159F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B159F5"/>
    <w:rPr>
      <w:i/>
      <w:iCs/>
      <w:color w:val="2E74B5" w:themeColor="accent1" w:themeShade="BF"/>
    </w:rPr>
  </w:style>
  <w:style w:type="character" w:styleId="Odkazintenzivn">
    <w:name w:val="Intense Reference"/>
    <w:basedOn w:val="Standardnpsmoodstavce"/>
    <w:uiPriority w:val="32"/>
    <w:qFormat/>
    <w:rsid w:val="00B159F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487</Words>
  <Characters>2877</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Čtveráková Marietta</dc:creator>
  <cp:keywords/>
  <dc:description/>
  <cp:lastModifiedBy>Čtveráková Marietta</cp:lastModifiedBy>
  <cp:revision>1</cp:revision>
  <dcterms:created xsi:type="dcterms:W3CDTF">2026-09-17T14:57:00Z</dcterms:created>
  <dcterms:modified xsi:type="dcterms:W3CDTF">2026-09-17T15:01:00Z</dcterms:modified>
</cp:coreProperties>
</file>